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7DBB" w:rsidRPr="00D15BFC" w:rsidRDefault="003F7DBB" w:rsidP="00D15BFC">
      <w:pPr>
        <w:spacing w:after="0" w:line="480" w:lineRule="auto"/>
        <w:rPr>
          <w:rFonts w:ascii="Times New Roman" w:hAnsi="Times New Roman" w:cs="Times New Roman"/>
          <w:sz w:val="24"/>
          <w:szCs w:val="24"/>
        </w:rPr>
      </w:pPr>
    </w:p>
    <w:p w:rsidR="00FA1A5E" w:rsidRPr="00D15BFC" w:rsidRDefault="00FA1A5E" w:rsidP="00D15BFC">
      <w:pPr>
        <w:spacing w:after="0" w:line="480" w:lineRule="auto"/>
        <w:rPr>
          <w:rFonts w:ascii="Times New Roman" w:hAnsi="Times New Roman" w:cs="Times New Roman"/>
          <w:sz w:val="24"/>
          <w:szCs w:val="24"/>
        </w:rPr>
      </w:pPr>
    </w:p>
    <w:p w:rsidR="00FA1A5E" w:rsidRPr="00D15BFC" w:rsidRDefault="00FA1A5E" w:rsidP="00D15BFC">
      <w:pPr>
        <w:spacing w:after="0" w:line="480" w:lineRule="auto"/>
        <w:rPr>
          <w:rFonts w:ascii="Times New Roman" w:hAnsi="Times New Roman" w:cs="Times New Roman"/>
          <w:sz w:val="24"/>
          <w:szCs w:val="24"/>
        </w:rPr>
      </w:pPr>
    </w:p>
    <w:p w:rsidR="00FA1A5E" w:rsidRPr="00D15BFC" w:rsidRDefault="00FA1A5E" w:rsidP="00D15BFC">
      <w:pPr>
        <w:spacing w:after="0" w:line="480" w:lineRule="auto"/>
        <w:rPr>
          <w:rFonts w:ascii="Times New Roman" w:hAnsi="Times New Roman" w:cs="Times New Roman"/>
          <w:sz w:val="24"/>
          <w:szCs w:val="24"/>
        </w:rPr>
      </w:pPr>
    </w:p>
    <w:p w:rsidR="00FA1A5E" w:rsidRPr="00D15BFC" w:rsidRDefault="00FA1A5E" w:rsidP="00D15BFC">
      <w:pPr>
        <w:spacing w:after="0" w:line="480" w:lineRule="auto"/>
        <w:rPr>
          <w:rFonts w:ascii="Times New Roman" w:hAnsi="Times New Roman" w:cs="Times New Roman"/>
          <w:sz w:val="24"/>
          <w:szCs w:val="24"/>
        </w:rPr>
      </w:pPr>
    </w:p>
    <w:p w:rsidR="00FA1A5E" w:rsidRPr="00D15BFC" w:rsidRDefault="00FA1A5E" w:rsidP="00D15BFC">
      <w:pPr>
        <w:spacing w:after="0" w:line="480" w:lineRule="auto"/>
        <w:rPr>
          <w:rFonts w:ascii="Times New Roman" w:hAnsi="Times New Roman" w:cs="Times New Roman"/>
          <w:sz w:val="24"/>
          <w:szCs w:val="24"/>
        </w:rPr>
      </w:pPr>
    </w:p>
    <w:p w:rsidR="00FA1A5E" w:rsidRPr="00D15BFC" w:rsidRDefault="00FA1A5E" w:rsidP="00D15BFC">
      <w:pPr>
        <w:spacing w:after="0" w:line="480" w:lineRule="auto"/>
        <w:rPr>
          <w:rFonts w:ascii="Times New Roman" w:hAnsi="Times New Roman" w:cs="Times New Roman"/>
          <w:sz w:val="24"/>
          <w:szCs w:val="24"/>
        </w:rPr>
      </w:pPr>
    </w:p>
    <w:p w:rsidR="00FA1A5E" w:rsidRPr="00D15BFC" w:rsidRDefault="00FA1A5E" w:rsidP="00D15BFC">
      <w:pPr>
        <w:spacing w:after="0" w:line="480" w:lineRule="auto"/>
        <w:rPr>
          <w:rFonts w:ascii="Times New Roman" w:hAnsi="Times New Roman" w:cs="Times New Roman"/>
          <w:sz w:val="24"/>
          <w:szCs w:val="24"/>
        </w:rPr>
      </w:pPr>
    </w:p>
    <w:p w:rsidR="00FA1A5E" w:rsidRPr="00D15BFC" w:rsidRDefault="00FA1A5E" w:rsidP="00D15BFC">
      <w:pPr>
        <w:spacing w:after="0" w:line="480" w:lineRule="auto"/>
        <w:rPr>
          <w:rFonts w:ascii="Times New Roman" w:hAnsi="Times New Roman" w:cs="Times New Roman"/>
          <w:sz w:val="24"/>
          <w:szCs w:val="24"/>
        </w:rPr>
      </w:pPr>
    </w:p>
    <w:p w:rsidR="00FA1A5E" w:rsidRPr="00D15BFC" w:rsidRDefault="00FA1A5E" w:rsidP="00D15BFC">
      <w:pPr>
        <w:spacing w:after="0" w:line="480" w:lineRule="auto"/>
        <w:rPr>
          <w:rFonts w:ascii="Times New Roman" w:hAnsi="Times New Roman" w:cs="Times New Roman"/>
          <w:sz w:val="24"/>
          <w:szCs w:val="24"/>
        </w:rPr>
      </w:pPr>
    </w:p>
    <w:p w:rsidR="00FA1A5E" w:rsidRPr="00D15BFC" w:rsidRDefault="00FA1A5E" w:rsidP="00D15BFC">
      <w:pPr>
        <w:spacing w:after="0" w:line="480" w:lineRule="auto"/>
        <w:jc w:val="center"/>
        <w:rPr>
          <w:rFonts w:ascii="Times New Roman" w:hAnsi="Times New Roman" w:cs="Times New Roman"/>
          <w:sz w:val="24"/>
          <w:szCs w:val="24"/>
        </w:rPr>
      </w:pPr>
      <w:r w:rsidRPr="00D15BFC">
        <w:rPr>
          <w:rFonts w:ascii="Times New Roman" w:hAnsi="Times New Roman" w:cs="Times New Roman"/>
          <w:sz w:val="24"/>
          <w:szCs w:val="24"/>
        </w:rPr>
        <w:t xml:space="preserve">The Project Schedule </w:t>
      </w:r>
    </w:p>
    <w:p w:rsidR="00FA1A5E" w:rsidRPr="00D15BFC" w:rsidRDefault="00FA1A5E" w:rsidP="00D15BFC">
      <w:pPr>
        <w:spacing w:after="0" w:line="480" w:lineRule="auto"/>
        <w:jc w:val="center"/>
        <w:rPr>
          <w:rFonts w:ascii="Times New Roman" w:hAnsi="Times New Roman" w:cs="Times New Roman"/>
          <w:sz w:val="24"/>
          <w:szCs w:val="24"/>
        </w:rPr>
      </w:pPr>
      <w:r w:rsidRPr="00D15BFC">
        <w:rPr>
          <w:rFonts w:ascii="Times New Roman" w:hAnsi="Times New Roman" w:cs="Times New Roman"/>
          <w:sz w:val="24"/>
          <w:szCs w:val="24"/>
        </w:rPr>
        <w:t>Name:</w:t>
      </w:r>
    </w:p>
    <w:p w:rsidR="00C247DA" w:rsidRPr="00D15BFC" w:rsidRDefault="00FA1A5E" w:rsidP="00D15BFC">
      <w:pPr>
        <w:spacing w:after="0" w:line="480" w:lineRule="auto"/>
        <w:jc w:val="center"/>
        <w:rPr>
          <w:rFonts w:ascii="Times New Roman" w:hAnsi="Times New Roman" w:cs="Times New Roman"/>
          <w:sz w:val="24"/>
          <w:szCs w:val="24"/>
        </w:rPr>
      </w:pPr>
      <w:r w:rsidRPr="00D15BFC">
        <w:rPr>
          <w:rFonts w:ascii="Times New Roman" w:hAnsi="Times New Roman" w:cs="Times New Roman"/>
          <w:sz w:val="24"/>
          <w:szCs w:val="24"/>
        </w:rPr>
        <w:t xml:space="preserve">University: </w:t>
      </w:r>
    </w:p>
    <w:p w:rsidR="00C247DA" w:rsidRPr="00D15BFC" w:rsidRDefault="00C247DA"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br w:type="page"/>
      </w:r>
    </w:p>
    <w:p w:rsidR="00FA1A5E" w:rsidRPr="00D15BFC" w:rsidRDefault="00C247DA" w:rsidP="00D15BFC">
      <w:pPr>
        <w:spacing w:after="0" w:line="480" w:lineRule="auto"/>
        <w:jc w:val="center"/>
        <w:rPr>
          <w:rFonts w:ascii="Times New Roman" w:hAnsi="Times New Roman" w:cs="Times New Roman"/>
          <w:sz w:val="24"/>
          <w:szCs w:val="24"/>
        </w:rPr>
      </w:pPr>
      <w:r w:rsidRPr="00D15BFC">
        <w:rPr>
          <w:rFonts w:ascii="Times New Roman" w:hAnsi="Times New Roman" w:cs="Times New Roman"/>
          <w:sz w:val="24"/>
          <w:szCs w:val="24"/>
        </w:rPr>
        <w:lastRenderedPageBreak/>
        <w:t>The Project Schedule</w:t>
      </w:r>
    </w:p>
    <w:p w:rsidR="00C247DA" w:rsidRPr="00D15BFC" w:rsidRDefault="00C247DA" w:rsidP="00D15BFC">
      <w:pPr>
        <w:spacing w:after="0" w:line="480" w:lineRule="auto"/>
        <w:rPr>
          <w:rFonts w:ascii="Times New Roman" w:hAnsi="Times New Roman" w:cs="Times New Roman"/>
          <w:b/>
          <w:sz w:val="24"/>
          <w:szCs w:val="24"/>
        </w:rPr>
      </w:pPr>
      <w:r w:rsidRPr="00D15BFC">
        <w:rPr>
          <w:rFonts w:ascii="Times New Roman" w:hAnsi="Times New Roman" w:cs="Times New Roman"/>
          <w:b/>
          <w:sz w:val="24"/>
          <w:szCs w:val="24"/>
        </w:rPr>
        <w:t>Tasks of the Project</w:t>
      </w:r>
    </w:p>
    <w:p w:rsidR="00EB552C" w:rsidRPr="00D15BFC" w:rsidRDefault="003771E4" w:rsidP="00D15BFC">
      <w:pPr>
        <w:spacing w:after="0" w:line="480" w:lineRule="auto"/>
        <w:rPr>
          <w:rFonts w:ascii="Times New Roman" w:hAnsi="Times New Roman" w:cs="Times New Roman"/>
          <w:sz w:val="24"/>
          <w:szCs w:val="24"/>
        </w:rPr>
      </w:pPr>
      <w:r w:rsidRPr="00D15BFC">
        <w:rPr>
          <w:rFonts w:ascii="Times New Roman" w:hAnsi="Times New Roman" w:cs="Times New Roman"/>
          <w:b/>
          <w:sz w:val="24"/>
          <w:szCs w:val="24"/>
        </w:rPr>
        <w:tab/>
      </w:r>
      <w:r w:rsidRPr="00D15BFC">
        <w:rPr>
          <w:rFonts w:ascii="Times New Roman" w:hAnsi="Times New Roman" w:cs="Times New Roman"/>
          <w:sz w:val="24"/>
          <w:szCs w:val="24"/>
        </w:rPr>
        <w:t>T</w:t>
      </w:r>
      <w:r w:rsidR="006A50A3">
        <w:rPr>
          <w:rFonts w:ascii="Times New Roman" w:hAnsi="Times New Roman" w:cs="Times New Roman"/>
          <w:sz w:val="24"/>
          <w:szCs w:val="24"/>
        </w:rPr>
        <w:t>he t</w:t>
      </w:r>
      <w:r w:rsidRPr="00D15BFC">
        <w:rPr>
          <w:rFonts w:ascii="Times New Roman" w:hAnsi="Times New Roman" w:cs="Times New Roman"/>
          <w:sz w:val="24"/>
          <w:szCs w:val="24"/>
        </w:rPr>
        <w:t xml:space="preserve">able below summarizes the various phases of the project, the tasks that constitute the phases, and the projected timeframes for each of the phases. The entire project is organized into weeks. </w:t>
      </w:r>
      <w:r w:rsidR="00EB552C" w:rsidRPr="00D15BFC">
        <w:rPr>
          <w:rFonts w:ascii="Times New Roman" w:hAnsi="Times New Roman" w:cs="Times New Roman"/>
          <w:sz w:val="24"/>
          <w:szCs w:val="24"/>
        </w:rPr>
        <w:t>Some of the processes in the various phases overlap</w:t>
      </w:r>
    </w:p>
    <w:tbl>
      <w:tblPr>
        <w:tblStyle w:val="TableGrid"/>
        <w:tblW w:w="0" w:type="auto"/>
        <w:tblLook w:val="04A0" w:firstRow="1" w:lastRow="0" w:firstColumn="1" w:lastColumn="0" w:noHBand="0" w:noVBand="1"/>
      </w:tblPr>
      <w:tblGrid>
        <w:gridCol w:w="1310"/>
        <w:gridCol w:w="6068"/>
        <w:gridCol w:w="1972"/>
      </w:tblGrid>
      <w:tr w:rsidR="00EB552C" w:rsidRPr="00D15BFC" w:rsidTr="00D15CAB">
        <w:tc>
          <w:tcPr>
            <w:tcW w:w="1255" w:type="dxa"/>
          </w:tcPr>
          <w:p w:rsidR="00EB552C" w:rsidRPr="00D15BFC" w:rsidRDefault="00EB552C"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PHASE</w:t>
            </w:r>
          </w:p>
        </w:tc>
        <w:tc>
          <w:tcPr>
            <w:tcW w:w="6120" w:type="dxa"/>
          </w:tcPr>
          <w:p w:rsidR="00EB552C" w:rsidRPr="00D15BFC" w:rsidRDefault="00EB552C"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TASKS</w:t>
            </w:r>
          </w:p>
        </w:tc>
        <w:tc>
          <w:tcPr>
            <w:tcW w:w="1975" w:type="dxa"/>
          </w:tcPr>
          <w:p w:rsidR="00EB552C" w:rsidRPr="00D15BFC" w:rsidRDefault="00EB552C"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TIME FRAME</w:t>
            </w:r>
          </w:p>
        </w:tc>
      </w:tr>
      <w:tr w:rsidR="00EB552C" w:rsidRPr="00D15BFC" w:rsidTr="00D15CAB">
        <w:tc>
          <w:tcPr>
            <w:tcW w:w="1255" w:type="dxa"/>
          </w:tcPr>
          <w:p w:rsidR="00EB552C" w:rsidRPr="00D15BFC" w:rsidRDefault="00EB552C"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Initiation</w:t>
            </w:r>
          </w:p>
        </w:tc>
        <w:tc>
          <w:tcPr>
            <w:tcW w:w="6120" w:type="dxa"/>
          </w:tcPr>
          <w:p w:rsidR="00EB552C" w:rsidRPr="00D15BFC" w:rsidRDefault="00EB552C"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Preparation of a project proposal including a business case and a feasibility study</w:t>
            </w:r>
          </w:p>
          <w:p w:rsidR="00EB552C" w:rsidRPr="00D15BFC" w:rsidRDefault="00EB552C"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Presentation of the proposal for approval</w:t>
            </w:r>
          </w:p>
        </w:tc>
        <w:tc>
          <w:tcPr>
            <w:tcW w:w="1975" w:type="dxa"/>
          </w:tcPr>
          <w:p w:rsidR="00EB552C" w:rsidRPr="00D15BFC" w:rsidRDefault="00EB552C"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Week 1</w:t>
            </w:r>
          </w:p>
          <w:p w:rsidR="00EB552C" w:rsidRPr="00D15BFC" w:rsidRDefault="00EB552C" w:rsidP="00D15BFC">
            <w:pPr>
              <w:spacing w:line="480" w:lineRule="auto"/>
              <w:rPr>
                <w:rFonts w:ascii="Times New Roman" w:hAnsi="Times New Roman" w:cs="Times New Roman"/>
                <w:sz w:val="24"/>
                <w:szCs w:val="24"/>
              </w:rPr>
            </w:pPr>
          </w:p>
          <w:p w:rsidR="00EB552C" w:rsidRPr="00D15BFC" w:rsidRDefault="00EB552C"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Week 2</w:t>
            </w:r>
          </w:p>
        </w:tc>
      </w:tr>
      <w:tr w:rsidR="00EB552C" w:rsidRPr="00D15BFC" w:rsidTr="00D15CAB">
        <w:tc>
          <w:tcPr>
            <w:tcW w:w="1255" w:type="dxa"/>
          </w:tcPr>
          <w:p w:rsidR="00EB552C" w:rsidRPr="00D15BFC" w:rsidRDefault="00EB552C"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 xml:space="preserve">Planning </w:t>
            </w:r>
          </w:p>
        </w:tc>
        <w:tc>
          <w:tcPr>
            <w:tcW w:w="6120" w:type="dxa"/>
          </w:tcPr>
          <w:p w:rsidR="00EB552C" w:rsidRPr="00D15BFC" w:rsidRDefault="00EB552C"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Preparation of a scope statement</w:t>
            </w:r>
          </w:p>
          <w:p w:rsidR="00BA59FD" w:rsidRPr="00D15BFC" w:rsidRDefault="00BA59FD"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 xml:space="preserve">Gantt chart schedule preparation </w:t>
            </w:r>
          </w:p>
          <w:p w:rsidR="00BA59FD" w:rsidRPr="00D15BFC" w:rsidRDefault="00BA59FD"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 xml:space="preserve">Budgeting </w:t>
            </w:r>
          </w:p>
          <w:p w:rsidR="00BA59FD" w:rsidRPr="00D15BFC" w:rsidRDefault="00BA59FD"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 xml:space="preserve">Determination of other processes, procedures, and risk mitigation strategies. </w:t>
            </w:r>
          </w:p>
        </w:tc>
        <w:tc>
          <w:tcPr>
            <w:tcW w:w="1975" w:type="dxa"/>
          </w:tcPr>
          <w:p w:rsidR="00EB552C" w:rsidRPr="00D15BFC" w:rsidRDefault="00EB552C"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Week 3</w:t>
            </w:r>
          </w:p>
          <w:p w:rsidR="00BA59FD" w:rsidRPr="00D15BFC" w:rsidRDefault="00BA59FD"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Week 3</w:t>
            </w:r>
          </w:p>
          <w:p w:rsidR="00BA59FD" w:rsidRPr="00D15BFC" w:rsidRDefault="00BA59FD"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Week 3</w:t>
            </w:r>
          </w:p>
          <w:p w:rsidR="00BA59FD" w:rsidRPr="00D15BFC" w:rsidRDefault="00BA59FD"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Week 3</w:t>
            </w:r>
          </w:p>
        </w:tc>
      </w:tr>
      <w:tr w:rsidR="00EB552C" w:rsidRPr="00D15BFC" w:rsidTr="00D15CAB">
        <w:tc>
          <w:tcPr>
            <w:tcW w:w="1255" w:type="dxa"/>
          </w:tcPr>
          <w:p w:rsidR="00EB552C" w:rsidRPr="00D15BFC" w:rsidRDefault="00D15CAB"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 xml:space="preserve">Execution </w:t>
            </w:r>
          </w:p>
        </w:tc>
        <w:tc>
          <w:tcPr>
            <w:tcW w:w="6120" w:type="dxa"/>
          </w:tcPr>
          <w:p w:rsidR="00EB552C" w:rsidRPr="00D15BFC" w:rsidRDefault="00D15CAB"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 xml:space="preserve">Assignment of responsibilities </w:t>
            </w:r>
          </w:p>
          <w:p w:rsidR="00D15CAB" w:rsidRPr="00D15BFC" w:rsidRDefault="00D15CAB"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Completion of tasks as assigned</w:t>
            </w:r>
          </w:p>
          <w:p w:rsidR="00D15CAB" w:rsidRPr="00D15BFC" w:rsidRDefault="00D15CAB"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Contract management</w:t>
            </w:r>
          </w:p>
          <w:p w:rsidR="00D15CAB" w:rsidRPr="00D15BFC" w:rsidRDefault="00D15CAB"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 xml:space="preserve">Resource management </w:t>
            </w:r>
          </w:p>
        </w:tc>
        <w:tc>
          <w:tcPr>
            <w:tcW w:w="1975" w:type="dxa"/>
          </w:tcPr>
          <w:p w:rsidR="00EB552C" w:rsidRPr="00D15BFC" w:rsidRDefault="00D15CAB"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Week 4</w:t>
            </w:r>
          </w:p>
          <w:p w:rsidR="00D15CAB" w:rsidRPr="00D15BFC" w:rsidRDefault="00D15CAB"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Week 5 to week 8</w:t>
            </w:r>
          </w:p>
          <w:p w:rsidR="00D15CAB" w:rsidRPr="00D15BFC" w:rsidRDefault="00D15CAB"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Week 5 to week 8</w:t>
            </w:r>
          </w:p>
          <w:p w:rsidR="00D15CAB" w:rsidRPr="00D15BFC" w:rsidRDefault="00D15CAB"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Week 5 to week 8</w:t>
            </w:r>
          </w:p>
        </w:tc>
      </w:tr>
      <w:tr w:rsidR="00EB552C" w:rsidRPr="00D15BFC" w:rsidTr="00D15CAB">
        <w:tc>
          <w:tcPr>
            <w:tcW w:w="1255" w:type="dxa"/>
          </w:tcPr>
          <w:p w:rsidR="00EB552C" w:rsidRPr="00D15BFC" w:rsidRDefault="00172DF9"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Monitoring and control</w:t>
            </w:r>
          </w:p>
        </w:tc>
        <w:tc>
          <w:tcPr>
            <w:tcW w:w="6120" w:type="dxa"/>
          </w:tcPr>
          <w:p w:rsidR="00EB552C" w:rsidRPr="00D15BFC" w:rsidRDefault="00172DF9"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Formative evaluation in the course of implementing the project</w:t>
            </w:r>
          </w:p>
          <w:p w:rsidR="00172DF9" w:rsidRPr="00D15BFC" w:rsidRDefault="00172DF9"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Summative evaluation at the end of the project</w:t>
            </w:r>
          </w:p>
          <w:p w:rsidR="00172DF9" w:rsidRPr="00D15BFC" w:rsidRDefault="00172DF9"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Continuous evaluation of the achievements of the project</w:t>
            </w:r>
          </w:p>
        </w:tc>
        <w:tc>
          <w:tcPr>
            <w:tcW w:w="1975" w:type="dxa"/>
          </w:tcPr>
          <w:p w:rsidR="00EB552C" w:rsidRPr="00D15BFC" w:rsidRDefault="00172DF9"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Week 3 to week 8</w:t>
            </w:r>
          </w:p>
          <w:p w:rsidR="00172DF9" w:rsidRPr="00D15BFC" w:rsidRDefault="00172DF9" w:rsidP="00D15BFC">
            <w:pPr>
              <w:spacing w:line="480" w:lineRule="auto"/>
              <w:rPr>
                <w:rFonts w:ascii="Times New Roman" w:hAnsi="Times New Roman" w:cs="Times New Roman"/>
                <w:sz w:val="24"/>
                <w:szCs w:val="24"/>
              </w:rPr>
            </w:pPr>
          </w:p>
          <w:p w:rsidR="00172DF9" w:rsidRPr="00D15BFC" w:rsidRDefault="00172DF9"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Week 9</w:t>
            </w:r>
          </w:p>
          <w:p w:rsidR="00172DF9" w:rsidRPr="00D15BFC" w:rsidRDefault="0003526F"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t>Long after implementation</w:t>
            </w:r>
          </w:p>
        </w:tc>
      </w:tr>
    </w:tbl>
    <w:p w:rsidR="00C247DA" w:rsidRPr="00D15BFC" w:rsidRDefault="00FC2498" w:rsidP="00D15BFC">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The </w:t>
      </w:r>
      <w:r w:rsidR="00360E89" w:rsidRPr="00D15BFC">
        <w:rPr>
          <w:rFonts w:ascii="Times New Roman" w:hAnsi="Times New Roman" w:cs="Times New Roman"/>
          <w:b/>
          <w:sz w:val="24"/>
          <w:szCs w:val="24"/>
        </w:rPr>
        <w:t>Process of Task Distribution</w:t>
      </w:r>
    </w:p>
    <w:p w:rsidR="00360E89" w:rsidRPr="00D15BFC" w:rsidRDefault="00360E89" w:rsidP="00D15BFC">
      <w:pPr>
        <w:spacing w:after="0" w:line="480" w:lineRule="auto"/>
        <w:rPr>
          <w:rFonts w:ascii="Times New Roman" w:hAnsi="Times New Roman" w:cs="Times New Roman"/>
          <w:sz w:val="24"/>
          <w:szCs w:val="24"/>
        </w:rPr>
      </w:pPr>
      <w:r w:rsidRPr="00D15BFC">
        <w:rPr>
          <w:rFonts w:ascii="Times New Roman" w:hAnsi="Times New Roman" w:cs="Times New Roman"/>
          <w:b/>
          <w:sz w:val="24"/>
          <w:szCs w:val="24"/>
        </w:rPr>
        <w:tab/>
      </w:r>
      <w:r w:rsidRPr="00D15BFC">
        <w:rPr>
          <w:rFonts w:ascii="Times New Roman" w:hAnsi="Times New Roman" w:cs="Times New Roman"/>
          <w:sz w:val="24"/>
          <w:szCs w:val="24"/>
        </w:rPr>
        <w:t xml:space="preserve">Having created the schedule for the project, I led the process of assigning tasks to various team members. </w:t>
      </w:r>
      <w:r w:rsidR="005458E5" w:rsidRPr="00D15BFC">
        <w:rPr>
          <w:rFonts w:ascii="Times New Roman" w:hAnsi="Times New Roman" w:cs="Times New Roman"/>
          <w:sz w:val="24"/>
          <w:szCs w:val="24"/>
        </w:rPr>
        <w:t>While there are many determinants of the actual process of task distribution, a desire to distribute tasks fairly was the main driver of the process. Additionally, I looked to give the members of the team the task</w:t>
      </w:r>
      <w:r w:rsidR="005421DA">
        <w:rPr>
          <w:rFonts w:ascii="Times New Roman" w:hAnsi="Times New Roman" w:cs="Times New Roman"/>
          <w:sz w:val="24"/>
          <w:szCs w:val="24"/>
        </w:rPr>
        <w:t>s</w:t>
      </w:r>
      <w:r w:rsidR="005458E5" w:rsidRPr="00D15BFC">
        <w:rPr>
          <w:rFonts w:ascii="Times New Roman" w:hAnsi="Times New Roman" w:cs="Times New Roman"/>
          <w:sz w:val="24"/>
          <w:szCs w:val="24"/>
        </w:rPr>
        <w:t xml:space="preserve"> that were best suited to them. I determined the suitability of tasks to individuals by looking at their behavior</w:t>
      </w:r>
      <w:r w:rsidR="00A04460" w:rsidRPr="00D15BFC">
        <w:rPr>
          <w:rFonts w:ascii="Times New Roman" w:hAnsi="Times New Roman" w:cs="Times New Roman"/>
          <w:sz w:val="24"/>
          <w:szCs w:val="24"/>
        </w:rPr>
        <w:t xml:space="preserve"> (Lin et al., 2014)</w:t>
      </w:r>
      <w:r w:rsidR="005458E5" w:rsidRPr="00D15BFC">
        <w:rPr>
          <w:rFonts w:ascii="Times New Roman" w:hAnsi="Times New Roman" w:cs="Times New Roman"/>
          <w:sz w:val="24"/>
          <w:szCs w:val="24"/>
        </w:rPr>
        <w:t xml:space="preserve">. For instance, tasks like contract management which included frequent travels, meetings, and constant communication with individuals outside </w:t>
      </w:r>
      <w:r w:rsidR="000E179A">
        <w:rPr>
          <w:rFonts w:ascii="Times New Roman" w:hAnsi="Times New Roman" w:cs="Times New Roman"/>
          <w:sz w:val="24"/>
          <w:szCs w:val="24"/>
        </w:rPr>
        <w:t xml:space="preserve">of </w:t>
      </w:r>
      <w:r w:rsidR="005458E5" w:rsidRPr="00D15BFC">
        <w:rPr>
          <w:rFonts w:ascii="Times New Roman" w:hAnsi="Times New Roman" w:cs="Times New Roman"/>
          <w:sz w:val="24"/>
          <w:szCs w:val="24"/>
        </w:rPr>
        <w:t xml:space="preserve">the project team were best suited to the outgoing members of the team. On the other side, tasks relating to </w:t>
      </w:r>
      <w:r w:rsidR="000E179A">
        <w:rPr>
          <w:rFonts w:ascii="Times New Roman" w:hAnsi="Times New Roman" w:cs="Times New Roman"/>
          <w:sz w:val="24"/>
          <w:szCs w:val="24"/>
        </w:rPr>
        <w:t xml:space="preserve">the </w:t>
      </w:r>
      <w:r w:rsidR="005458E5" w:rsidRPr="00D15BFC">
        <w:rPr>
          <w:rFonts w:ascii="Times New Roman" w:hAnsi="Times New Roman" w:cs="Times New Roman"/>
          <w:sz w:val="24"/>
          <w:szCs w:val="24"/>
        </w:rPr>
        <w:t xml:space="preserve">formative assessment of the performance of the project were best suited for less outgoing individuals who were assertive, observant, impartial, and strict. </w:t>
      </w:r>
    </w:p>
    <w:p w:rsidR="002C1D68" w:rsidRPr="00D15BFC" w:rsidRDefault="002C1D68" w:rsidP="00D15BFC">
      <w:pPr>
        <w:spacing w:after="0" w:line="480" w:lineRule="auto"/>
        <w:rPr>
          <w:rFonts w:ascii="Times New Roman" w:hAnsi="Times New Roman" w:cs="Times New Roman"/>
          <w:b/>
          <w:sz w:val="24"/>
          <w:szCs w:val="24"/>
        </w:rPr>
      </w:pPr>
      <w:r w:rsidRPr="00D15BFC">
        <w:rPr>
          <w:rFonts w:ascii="Times New Roman" w:hAnsi="Times New Roman" w:cs="Times New Roman"/>
          <w:b/>
          <w:sz w:val="24"/>
          <w:szCs w:val="24"/>
        </w:rPr>
        <w:t>Key Processes of Managing the Project Schedule</w:t>
      </w:r>
    </w:p>
    <w:p w:rsidR="002C1D68" w:rsidRPr="00D15BFC" w:rsidRDefault="00087175" w:rsidP="00D15BFC">
      <w:pPr>
        <w:spacing w:after="0" w:line="480" w:lineRule="auto"/>
        <w:rPr>
          <w:rFonts w:ascii="Times New Roman" w:hAnsi="Times New Roman" w:cs="Times New Roman"/>
          <w:sz w:val="24"/>
          <w:szCs w:val="24"/>
        </w:rPr>
      </w:pPr>
      <w:r w:rsidRPr="00D15BFC">
        <w:rPr>
          <w:rFonts w:ascii="Times New Roman" w:hAnsi="Times New Roman" w:cs="Times New Roman"/>
          <w:sz w:val="24"/>
          <w:szCs w:val="24"/>
        </w:rPr>
        <w:tab/>
        <w:t xml:space="preserve">Active management is a necessary prerequisite in ensuring that the project is not only completed on time but is completed with utmost perfection. </w:t>
      </w:r>
      <w:r w:rsidR="002E0417" w:rsidRPr="00D15BFC">
        <w:rPr>
          <w:rFonts w:ascii="Times New Roman" w:hAnsi="Times New Roman" w:cs="Times New Roman"/>
          <w:sz w:val="24"/>
          <w:szCs w:val="24"/>
        </w:rPr>
        <w:t>The most important aspect of project management lies in the adherence to the schedule and the management of the schedule itself.  Managing a project schedule comprises various processes. In the early aspects of schedule management, planning and creating the schedule is necessary</w:t>
      </w:r>
      <w:r w:rsidR="004654E3" w:rsidRPr="00D15BFC">
        <w:rPr>
          <w:rFonts w:ascii="Times New Roman" w:hAnsi="Times New Roman" w:cs="Times New Roman"/>
          <w:sz w:val="24"/>
          <w:szCs w:val="24"/>
        </w:rPr>
        <w:t xml:space="preserve"> </w:t>
      </w:r>
      <w:r w:rsidR="004654E3" w:rsidRPr="00D15BFC">
        <w:rPr>
          <w:rFonts w:ascii="Times New Roman" w:hAnsi="Times New Roman" w:cs="Times New Roman"/>
          <w:sz w:val="24"/>
          <w:szCs w:val="24"/>
        </w:rPr>
        <w:t>(Meredith &amp; Mantel, 2012)</w:t>
      </w:r>
      <w:r w:rsidR="002E0417" w:rsidRPr="00D15BFC">
        <w:rPr>
          <w:rFonts w:ascii="Times New Roman" w:hAnsi="Times New Roman" w:cs="Times New Roman"/>
          <w:sz w:val="24"/>
          <w:szCs w:val="24"/>
        </w:rPr>
        <w:t xml:space="preserve">. The planning process for a project schedule usually takes a top-down procedure initially. However, after prioritization and establishment of deadlines, it is necessary to have the input of all the project team members. As such, the creation of the final project schedule plan takes a bottom-up approach. </w:t>
      </w:r>
    </w:p>
    <w:p w:rsidR="007D2044" w:rsidRPr="00D15BFC" w:rsidRDefault="007D2044" w:rsidP="00D15BFC">
      <w:pPr>
        <w:spacing w:after="0" w:line="480" w:lineRule="auto"/>
        <w:rPr>
          <w:rFonts w:ascii="Times New Roman" w:hAnsi="Times New Roman" w:cs="Times New Roman"/>
          <w:sz w:val="24"/>
          <w:szCs w:val="24"/>
        </w:rPr>
      </w:pPr>
      <w:r w:rsidRPr="00D15BFC">
        <w:rPr>
          <w:rFonts w:ascii="Times New Roman" w:hAnsi="Times New Roman" w:cs="Times New Roman"/>
          <w:sz w:val="24"/>
          <w:szCs w:val="24"/>
        </w:rPr>
        <w:tab/>
        <w:t xml:space="preserve">In the process of executing the project, the schedule should act as a primary guide. However, the schedule should also be subject to frequent reviews as necessary. </w:t>
      </w:r>
      <w:r w:rsidR="00D85EFA" w:rsidRPr="00D15BFC">
        <w:rPr>
          <w:rFonts w:ascii="Times New Roman" w:hAnsi="Times New Roman" w:cs="Times New Roman"/>
          <w:sz w:val="24"/>
          <w:szCs w:val="24"/>
        </w:rPr>
        <w:t xml:space="preserve">Reviewing the </w:t>
      </w:r>
      <w:r w:rsidR="00D85EFA" w:rsidRPr="00D15BFC">
        <w:rPr>
          <w:rFonts w:ascii="Times New Roman" w:hAnsi="Times New Roman" w:cs="Times New Roman"/>
          <w:sz w:val="24"/>
          <w:szCs w:val="24"/>
        </w:rPr>
        <w:lastRenderedPageBreak/>
        <w:t xml:space="preserve">schedule should not, however, interfere with </w:t>
      </w:r>
      <w:r w:rsidR="005405B7">
        <w:rPr>
          <w:rFonts w:ascii="Times New Roman" w:hAnsi="Times New Roman" w:cs="Times New Roman"/>
          <w:sz w:val="24"/>
          <w:szCs w:val="24"/>
        </w:rPr>
        <w:t xml:space="preserve">the </w:t>
      </w:r>
      <w:r w:rsidR="00D85EFA" w:rsidRPr="00D15BFC">
        <w:rPr>
          <w:rFonts w:ascii="Times New Roman" w:hAnsi="Times New Roman" w:cs="Times New Roman"/>
          <w:sz w:val="24"/>
          <w:szCs w:val="24"/>
        </w:rPr>
        <w:t>timely completion of the project. As the project manager, I had a duty of ensuring that the project was up-to-date and that everything was on track. Ensuring the project is up-to-date required close supervision of all the members of the project team. The closeness and the frequency of super</w:t>
      </w:r>
      <w:r w:rsidR="00066209">
        <w:rPr>
          <w:rFonts w:ascii="Times New Roman" w:hAnsi="Times New Roman" w:cs="Times New Roman"/>
          <w:sz w:val="24"/>
          <w:szCs w:val="24"/>
        </w:rPr>
        <w:t>vision of each of the members were</w:t>
      </w:r>
      <w:r w:rsidR="00D85EFA" w:rsidRPr="00D15BFC">
        <w:rPr>
          <w:rFonts w:ascii="Times New Roman" w:hAnsi="Times New Roman" w:cs="Times New Roman"/>
          <w:sz w:val="24"/>
          <w:szCs w:val="24"/>
        </w:rPr>
        <w:t xml:space="preserve"> closely tied to their individual capabilities, behaviors, and personalities</w:t>
      </w:r>
      <w:r w:rsidR="00790019" w:rsidRPr="00D15BFC">
        <w:rPr>
          <w:rFonts w:ascii="Times New Roman" w:hAnsi="Times New Roman" w:cs="Times New Roman"/>
          <w:sz w:val="24"/>
          <w:szCs w:val="24"/>
        </w:rPr>
        <w:t xml:space="preserve"> </w:t>
      </w:r>
      <w:r w:rsidR="00790019" w:rsidRPr="00D15BFC">
        <w:rPr>
          <w:rFonts w:ascii="Times New Roman" w:hAnsi="Times New Roman" w:cs="Times New Roman"/>
          <w:sz w:val="24"/>
          <w:szCs w:val="24"/>
        </w:rPr>
        <w:t>(Lin et al., 2014)</w:t>
      </w:r>
      <w:r w:rsidR="00D85EFA" w:rsidRPr="00D15BFC">
        <w:rPr>
          <w:rFonts w:ascii="Times New Roman" w:hAnsi="Times New Roman" w:cs="Times New Roman"/>
          <w:sz w:val="24"/>
          <w:szCs w:val="24"/>
        </w:rPr>
        <w:t xml:space="preserve">. Individuals who were self-driven or of type A personality required less supervision. Individuals with motivational issues or type B personalities required closer supervision, </w:t>
      </w:r>
      <w:r w:rsidR="00E1767B">
        <w:rPr>
          <w:rFonts w:ascii="Times New Roman" w:hAnsi="Times New Roman" w:cs="Times New Roman"/>
          <w:sz w:val="24"/>
          <w:szCs w:val="24"/>
        </w:rPr>
        <w:t xml:space="preserve">the </w:t>
      </w:r>
      <w:r w:rsidR="00D85EFA" w:rsidRPr="00D15BFC">
        <w:rPr>
          <w:rFonts w:ascii="Times New Roman" w:hAnsi="Times New Roman" w:cs="Times New Roman"/>
          <w:sz w:val="24"/>
          <w:szCs w:val="24"/>
        </w:rPr>
        <w:t xml:space="preserve">setting of targets, and close monitoring of their progress. </w:t>
      </w:r>
    </w:p>
    <w:p w:rsidR="00C75DD4" w:rsidRPr="00D15BFC" w:rsidRDefault="00C75DD4" w:rsidP="00D15BFC">
      <w:pPr>
        <w:spacing w:after="0" w:line="480" w:lineRule="auto"/>
        <w:rPr>
          <w:rFonts w:ascii="Times New Roman" w:hAnsi="Times New Roman" w:cs="Times New Roman"/>
          <w:sz w:val="24"/>
          <w:szCs w:val="24"/>
        </w:rPr>
      </w:pPr>
      <w:r w:rsidRPr="00D15BFC">
        <w:rPr>
          <w:rFonts w:ascii="Times New Roman" w:hAnsi="Times New Roman" w:cs="Times New Roman"/>
          <w:sz w:val="24"/>
          <w:szCs w:val="24"/>
        </w:rPr>
        <w:tab/>
        <w:t xml:space="preserve">While ensuring that the project is up-to-date, it is important to identify the blocked tasks that were delaying progress and dealing with them. </w:t>
      </w:r>
      <w:r w:rsidR="00034B9E" w:rsidRPr="00D15BFC">
        <w:rPr>
          <w:rFonts w:ascii="Times New Roman" w:hAnsi="Times New Roman" w:cs="Times New Roman"/>
          <w:sz w:val="24"/>
          <w:szCs w:val="24"/>
        </w:rPr>
        <w:t>Where</w:t>
      </w:r>
      <w:r w:rsidRPr="00D15BFC">
        <w:rPr>
          <w:rFonts w:ascii="Times New Roman" w:hAnsi="Times New Roman" w:cs="Times New Roman"/>
          <w:sz w:val="24"/>
          <w:szCs w:val="24"/>
        </w:rPr>
        <w:t xml:space="preserve"> the blocked tasks were related to the personalities of the people heading them, redistribution of tasks or closer supervision would help</w:t>
      </w:r>
      <w:r w:rsidR="004654E3" w:rsidRPr="00D15BFC">
        <w:rPr>
          <w:rFonts w:ascii="Times New Roman" w:hAnsi="Times New Roman" w:cs="Times New Roman"/>
          <w:sz w:val="24"/>
          <w:szCs w:val="24"/>
        </w:rPr>
        <w:t xml:space="preserve"> (</w:t>
      </w:r>
      <w:r w:rsidR="004654E3" w:rsidRPr="00D15BFC">
        <w:rPr>
          <w:rFonts w:ascii="Times New Roman" w:hAnsi="Times New Roman" w:cs="Times New Roman"/>
          <w:sz w:val="24"/>
          <w:szCs w:val="24"/>
        </w:rPr>
        <w:t>Me</w:t>
      </w:r>
      <w:r w:rsidR="004654E3" w:rsidRPr="00D15BFC">
        <w:rPr>
          <w:rFonts w:ascii="Times New Roman" w:hAnsi="Times New Roman" w:cs="Times New Roman"/>
          <w:sz w:val="24"/>
          <w:szCs w:val="24"/>
        </w:rPr>
        <w:t xml:space="preserve">redith &amp; Mantel, </w:t>
      </w:r>
      <w:r w:rsidR="004654E3" w:rsidRPr="00D15BFC">
        <w:rPr>
          <w:rFonts w:ascii="Times New Roman" w:hAnsi="Times New Roman" w:cs="Times New Roman"/>
          <w:sz w:val="24"/>
          <w:szCs w:val="24"/>
        </w:rPr>
        <w:t>2012)</w:t>
      </w:r>
      <w:r w:rsidRPr="00D15BFC">
        <w:rPr>
          <w:rFonts w:ascii="Times New Roman" w:hAnsi="Times New Roman" w:cs="Times New Roman"/>
          <w:sz w:val="24"/>
          <w:szCs w:val="24"/>
        </w:rPr>
        <w:t xml:space="preserve">. </w:t>
      </w:r>
      <w:r w:rsidR="00034B9E" w:rsidRPr="00D15BFC">
        <w:rPr>
          <w:rFonts w:ascii="Times New Roman" w:hAnsi="Times New Roman" w:cs="Times New Roman"/>
          <w:sz w:val="24"/>
          <w:szCs w:val="24"/>
        </w:rPr>
        <w:t xml:space="preserve">Finally, regular, clear, and precise communication in either direction was key to managing the project schedule effectively. The hospital board needed regular updates on the progress of the project and on the various challenges in implementation; the project team, on the other side, required updates on various processes and changes as advised by the hospital board. </w:t>
      </w:r>
    </w:p>
    <w:p w:rsidR="005C3D07" w:rsidRPr="00D15BFC" w:rsidRDefault="005C3D07" w:rsidP="00D15BFC">
      <w:pPr>
        <w:spacing w:after="0" w:line="480" w:lineRule="auto"/>
        <w:rPr>
          <w:rFonts w:ascii="Times New Roman" w:hAnsi="Times New Roman" w:cs="Times New Roman"/>
          <w:b/>
          <w:sz w:val="24"/>
          <w:szCs w:val="24"/>
        </w:rPr>
      </w:pPr>
      <w:r w:rsidRPr="00D15BFC">
        <w:rPr>
          <w:rFonts w:ascii="Times New Roman" w:hAnsi="Times New Roman" w:cs="Times New Roman"/>
          <w:b/>
          <w:sz w:val="24"/>
          <w:szCs w:val="24"/>
        </w:rPr>
        <w:t>The Precedence Diagram Method</w:t>
      </w:r>
    </w:p>
    <w:p w:rsidR="005C3D07" w:rsidRPr="00D15BFC" w:rsidRDefault="00326BA8" w:rsidP="00D15BFC">
      <w:pPr>
        <w:spacing w:after="0" w:line="480" w:lineRule="auto"/>
        <w:rPr>
          <w:rFonts w:ascii="Times New Roman" w:hAnsi="Times New Roman" w:cs="Times New Roman"/>
          <w:sz w:val="24"/>
          <w:szCs w:val="24"/>
        </w:rPr>
      </w:pPr>
      <w:r w:rsidRPr="00D15BFC">
        <w:rPr>
          <w:rFonts w:ascii="Times New Roman" w:hAnsi="Times New Roman" w:cs="Times New Roman"/>
          <w:b/>
          <w:sz w:val="24"/>
          <w:szCs w:val="24"/>
        </w:rPr>
        <w:tab/>
      </w:r>
      <w:r w:rsidRPr="00D15BFC">
        <w:rPr>
          <w:rFonts w:ascii="Times New Roman" w:hAnsi="Times New Roman" w:cs="Times New Roman"/>
          <w:sz w:val="24"/>
          <w:szCs w:val="24"/>
        </w:rPr>
        <w:t xml:space="preserve">The precedence diagram method or activity-on-node (AON) method was instrumental in scheduling the activities of the project. </w:t>
      </w:r>
      <w:r w:rsidR="00FA017A" w:rsidRPr="00D15BFC">
        <w:rPr>
          <w:rFonts w:ascii="Times New Roman" w:hAnsi="Times New Roman" w:cs="Times New Roman"/>
          <w:sz w:val="24"/>
          <w:szCs w:val="24"/>
        </w:rPr>
        <w:t xml:space="preserve">In this method, the team classified the project tasks into either critical or non-critical and determined the slack time for each task. </w:t>
      </w:r>
      <w:r w:rsidR="002C57D9" w:rsidRPr="00D15BFC">
        <w:rPr>
          <w:rFonts w:ascii="Times New Roman" w:hAnsi="Times New Roman" w:cs="Times New Roman"/>
          <w:sz w:val="24"/>
          <w:szCs w:val="24"/>
        </w:rPr>
        <w:t xml:space="preserve">The relationship between the tasks and their dependencies were then determined. </w:t>
      </w:r>
      <w:r w:rsidR="006665DC" w:rsidRPr="00D15BFC">
        <w:rPr>
          <w:rFonts w:ascii="Times New Roman" w:hAnsi="Times New Roman" w:cs="Times New Roman"/>
          <w:sz w:val="24"/>
          <w:szCs w:val="24"/>
        </w:rPr>
        <w:t xml:space="preserve">By aiding in </w:t>
      </w:r>
      <w:r w:rsidR="001E7F46">
        <w:rPr>
          <w:rFonts w:ascii="Times New Roman" w:hAnsi="Times New Roman" w:cs="Times New Roman"/>
          <w:sz w:val="24"/>
          <w:szCs w:val="24"/>
        </w:rPr>
        <w:t xml:space="preserve">the </w:t>
      </w:r>
      <w:r w:rsidR="006665DC" w:rsidRPr="00D15BFC">
        <w:rPr>
          <w:rFonts w:ascii="Times New Roman" w:hAnsi="Times New Roman" w:cs="Times New Roman"/>
          <w:sz w:val="24"/>
          <w:szCs w:val="24"/>
        </w:rPr>
        <w:t>prioritization of the tasks, the method aided the team in the distribution of resources to the various tasks</w:t>
      </w:r>
      <w:r w:rsidR="0085716D" w:rsidRPr="00D15BFC">
        <w:rPr>
          <w:rFonts w:ascii="Times New Roman" w:hAnsi="Times New Roman" w:cs="Times New Roman"/>
          <w:sz w:val="24"/>
          <w:szCs w:val="24"/>
        </w:rPr>
        <w:t xml:space="preserve"> (Hajdu, 2015)</w:t>
      </w:r>
      <w:r w:rsidR="006665DC" w:rsidRPr="00D15BFC">
        <w:rPr>
          <w:rFonts w:ascii="Times New Roman" w:hAnsi="Times New Roman" w:cs="Times New Roman"/>
          <w:sz w:val="24"/>
          <w:szCs w:val="24"/>
        </w:rPr>
        <w:t xml:space="preserve">. Equitable distribution of resources enhanced the harmony of the entire process. </w:t>
      </w:r>
      <w:r w:rsidR="001956FD" w:rsidRPr="00D15BFC">
        <w:rPr>
          <w:rFonts w:ascii="Times New Roman" w:hAnsi="Times New Roman" w:cs="Times New Roman"/>
          <w:sz w:val="24"/>
          <w:szCs w:val="24"/>
        </w:rPr>
        <w:lastRenderedPageBreak/>
        <w:t>Furthermore, by clearly defining dependencies, the method aided in the smooth flow of activities and the avoidance of delay or ineffectiveness in activities that were critical for the next tasks</w:t>
      </w:r>
      <w:r w:rsidR="004466C3" w:rsidRPr="00D15BFC">
        <w:rPr>
          <w:rFonts w:ascii="Times New Roman" w:hAnsi="Times New Roman" w:cs="Times New Roman"/>
          <w:sz w:val="24"/>
          <w:szCs w:val="24"/>
        </w:rPr>
        <w:t xml:space="preserve"> </w:t>
      </w:r>
      <w:r w:rsidR="004466C3" w:rsidRPr="00D15BFC">
        <w:rPr>
          <w:rFonts w:ascii="Times New Roman" w:hAnsi="Times New Roman" w:cs="Times New Roman"/>
          <w:sz w:val="24"/>
          <w:szCs w:val="24"/>
        </w:rPr>
        <w:t>(Hajdu, 2015)</w:t>
      </w:r>
      <w:r w:rsidR="001956FD" w:rsidRPr="00D15BFC">
        <w:rPr>
          <w:rFonts w:ascii="Times New Roman" w:hAnsi="Times New Roman" w:cs="Times New Roman"/>
          <w:sz w:val="24"/>
          <w:szCs w:val="24"/>
        </w:rPr>
        <w:t>. Finally, the determination of slack time aided in resolving conflict</w:t>
      </w:r>
      <w:r w:rsidR="00245DA5">
        <w:rPr>
          <w:rFonts w:ascii="Times New Roman" w:hAnsi="Times New Roman" w:cs="Times New Roman"/>
          <w:sz w:val="24"/>
          <w:szCs w:val="24"/>
        </w:rPr>
        <w:t>s</w:t>
      </w:r>
      <w:r w:rsidR="001956FD" w:rsidRPr="00D15BFC">
        <w:rPr>
          <w:rFonts w:ascii="Times New Roman" w:hAnsi="Times New Roman" w:cs="Times New Roman"/>
          <w:sz w:val="24"/>
          <w:szCs w:val="24"/>
        </w:rPr>
        <w:t xml:space="preserve"> by pre-determining the duration of delay in various tasks that the project could tolerate. </w:t>
      </w:r>
    </w:p>
    <w:p w:rsidR="00896D41" w:rsidRPr="00D15BFC" w:rsidRDefault="00896D41" w:rsidP="00D15BFC">
      <w:pPr>
        <w:spacing w:after="0" w:line="480" w:lineRule="auto"/>
        <w:rPr>
          <w:rFonts w:ascii="Times New Roman" w:hAnsi="Times New Roman" w:cs="Times New Roman"/>
          <w:b/>
          <w:sz w:val="24"/>
          <w:szCs w:val="24"/>
        </w:rPr>
      </w:pPr>
      <w:r w:rsidRPr="00D15BFC">
        <w:rPr>
          <w:rFonts w:ascii="Times New Roman" w:hAnsi="Times New Roman" w:cs="Times New Roman"/>
          <w:b/>
          <w:sz w:val="24"/>
          <w:szCs w:val="24"/>
        </w:rPr>
        <w:t>The Critical Path Method</w:t>
      </w:r>
    </w:p>
    <w:p w:rsidR="00CB2564" w:rsidRPr="00D15BFC" w:rsidRDefault="00896D41" w:rsidP="00D15BFC">
      <w:pPr>
        <w:spacing w:after="0" w:line="480" w:lineRule="auto"/>
        <w:rPr>
          <w:rFonts w:ascii="Times New Roman" w:hAnsi="Times New Roman" w:cs="Times New Roman"/>
          <w:sz w:val="24"/>
          <w:szCs w:val="24"/>
        </w:rPr>
      </w:pPr>
      <w:r w:rsidRPr="00D15BFC">
        <w:rPr>
          <w:rFonts w:ascii="Times New Roman" w:hAnsi="Times New Roman" w:cs="Times New Roman"/>
          <w:sz w:val="24"/>
          <w:szCs w:val="24"/>
        </w:rPr>
        <w:tab/>
        <w:t xml:space="preserve">This method was also instrumental in scheduling the tasks of the project and in </w:t>
      </w:r>
      <w:r w:rsidR="008849AA">
        <w:rPr>
          <w:rFonts w:ascii="Times New Roman" w:hAnsi="Times New Roman" w:cs="Times New Roman"/>
          <w:sz w:val="24"/>
          <w:szCs w:val="24"/>
        </w:rPr>
        <w:t xml:space="preserve">the </w:t>
      </w:r>
      <w:r w:rsidRPr="00D15BFC">
        <w:rPr>
          <w:rFonts w:ascii="Times New Roman" w:hAnsi="Times New Roman" w:cs="Times New Roman"/>
          <w:sz w:val="24"/>
          <w:szCs w:val="24"/>
        </w:rPr>
        <w:t xml:space="preserve">distribution of resources for the various tasks. </w:t>
      </w:r>
      <w:r w:rsidR="00644B0E" w:rsidRPr="00D15BFC">
        <w:rPr>
          <w:rFonts w:ascii="Times New Roman" w:hAnsi="Times New Roman" w:cs="Times New Roman"/>
          <w:sz w:val="24"/>
          <w:szCs w:val="24"/>
        </w:rPr>
        <w:t xml:space="preserve">In this method we first determined the critical path of our project; the critical path is </w:t>
      </w:r>
      <w:r w:rsidR="002806D2">
        <w:rPr>
          <w:rFonts w:ascii="Times New Roman" w:hAnsi="Times New Roman" w:cs="Times New Roman"/>
          <w:sz w:val="24"/>
          <w:szCs w:val="24"/>
        </w:rPr>
        <w:t xml:space="preserve">the </w:t>
      </w:r>
      <w:bookmarkStart w:id="0" w:name="_GoBack"/>
      <w:bookmarkEnd w:id="0"/>
      <w:r w:rsidR="00644B0E" w:rsidRPr="00D15BFC">
        <w:rPr>
          <w:rFonts w:ascii="Times New Roman" w:hAnsi="Times New Roman" w:cs="Times New Roman"/>
          <w:sz w:val="24"/>
          <w:szCs w:val="24"/>
        </w:rPr>
        <w:t>longest stretch of dependent activities of a project</w:t>
      </w:r>
      <w:r w:rsidR="001601EC" w:rsidRPr="00D15BFC">
        <w:rPr>
          <w:rFonts w:ascii="Times New Roman" w:hAnsi="Times New Roman" w:cs="Times New Roman"/>
          <w:sz w:val="24"/>
          <w:szCs w:val="24"/>
        </w:rPr>
        <w:t xml:space="preserve"> (Lockyer, 1991)</w:t>
      </w:r>
      <w:r w:rsidR="00644B0E" w:rsidRPr="00D15BFC">
        <w:rPr>
          <w:rFonts w:ascii="Times New Roman" w:hAnsi="Times New Roman" w:cs="Times New Roman"/>
          <w:sz w:val="24"/>
          <w:szCs w:val="24"/>
        </w:rPr>
        <w:t xml:space="preserve">. </w:t>
      </w:r>
      <w:r w:rsidR="004F4E9C" w:rsidRPr="00D15BFC">
        <w:rPr>
          <w:rFonts w:ascii="Times New Roman" w:hAnsi="Times New Roman" w:cs="Times New Roman"/>
          <w:sz w:val="24"/>
          <w:szCs w:val="24"/>
        </w:rPr>
        <w:t xml:space="preserve">In the critical path algorithm, the durations of the various tasks and their measurable deliverables were also key. </w:t>
      </w:r>
      <w:r w:rsidR="00FB629B" w:rsidRPr="00D15BFC">
        <w:rPr>
          <w:rFonts w:ascii="Times New Roman" w:hAnsi="Times New Roman" w:cs="Times New Roman"/>
          <w:sz w:val="24"/>
          <w:szCs w:val="24"/>
        </w:rPr>
        <w:t>By determining the critical and the float activities in the critical path, this method enabled the team to determine the shortest possible duration of completing the project</w:t>
      </w:r>
      <w:r w:rsidR="001601EC" w:rsidRPr="00D15BFC">
        <w:rPr>
          <w:rFonts w:ascii="Times New Roman" w:hAnsi="Times New Roman" w:cs="Times New Roman"/>
          <w:sz w:val="24"/>
          <w:szCs w:val="24"/>
        </w:rPr>
        <w:t xml:space="preserve"> </w:t>
      </w:r>
      <w:r w:rsidR="001601EC" w:rsidRPr="00D15BFC">
        <w:rPr>
          <w:rFonts w:ascii="Times New Roman" w:hAnsi="Times New Roman" w:cs="Times New Roman"/>
          <w:sz w:val="24"/>
          <w:szCs w:val="24"/>
        </w:rPr>
        <w:t>(Lockyer, 1991)</w:t>
      </w:r>
      <w:r w:rsidR="00FB629B" w:rsidRPr="00D15BFC">
        <w:rPr>
          <w:rFonts w:ascii="Times New Roman" w:hAnsi="Times New Roman" w:cs="Times New Roman"/>
          <w:sz w:val="24"/>
          <w:szCs w:val="24"/>
        </w:rPr>
        <w:t xml:space="preserve">. </w:t>
      </w:r>
      <w:r w:rsidR="00CB2564" w:rsidRPr="00D15BFC">
        <w:rPr>
          <w:rFonts w:ascii="Times New Roman" w:hAnsi="Times New Roman" w:cs="Times New Roman"/>
          <w:sz w:val="24"/>
          <w:szCs w:val="24"/>
        </w:rPr>
        <w:t>Additionally</w:t>
      </w:r>
      <w:r w:rsidR="00FB629B" w:rsidRPr="00D15BFC">
        <w:rPr>
          <w:rFonts w:ascii="Times New Roman" w:hAnsi="Times New Roman" w:cs="Times New Roman"/>
          <w:sz w:val="24"/>
          <w:szCs w:val="24"/>
        </w:rPr>
        <w:t xml:space="preserve">, the method was essential as it allowed the team to allocate most resources for the critical and dependent activities and less for the float activities. </w:t>
      </w:r>
    </w:p>
    <w:p w:rsidR="00CB2564" w:rsidRPr="00D15BFC" w:rsidRDefault="00CB2564" w:rsidP="00D15BFC">
      <w:pPr>
        <w:spacing w:line="480" w:lineRule="auto"/>
        <w:rPr>
          <w:rFonts w:ascii="Times New Roman" w:hAnsi="Times New Roman" w:cs="Times New Roman"/>
          <w:sz w:val="24"/>
          <w:szCs w:val="24"/>
        </w:rPr>
      </w:pPr>
      <w:r w:rsidRPr="00D15BFC">
        <w:rPr>
          <w:rFonts w:ascii="Times New Roman" w:hAnsi="Times New Roman" w:cs="Times New Roman"/>
          <w:sz w:val="24"/>
          <w:szCs w:val="24"/>
        </w:rPr>
        <w:br w:type="page"/>
      </w:r>
    </w:p>
    <w:p w:rsidR="00896D41" w:rsidRPr="00D15BFC" w:rsidRDefault="00CB2564" w:rsidP="00D15BFC">
      <w:pPr>
        <w:spacing w:after="0" w:line="480" w:lineRule="auto"/>
        <w:jc w:val="center"/>
        <w:rPr>
          <w:rFonts w:ascii="Times New Roman" w:hAnsi="Times New Roman" w:cs="Times New Roman"/>
          <w:sz w:val="24"/>
          <w:szCs w:val="24"/>
        </w:rPr>
      </w:pPr>
      <w:r w:rsidRPr="00D15BFC">
        <w:rPr>
          <w:rFonts w:ascii="Times New Roman" w:hAnsi="Times New Roman" w:cs="Times New Roman"/>
          <w:sz w:val="24"/>
          <w:szCs w:val="24"/>
        </w:rPr>
        <w:lastRenderedPageBreak/>
        <w:t xml:space="preserve">References </w:t>
      </w:r>
    </w:p>
    <w:p w:rsidR="006A50A3" w:rsidRPr="00D15BFC" w:rsidRDefault="006A50A3" w:rsidP="006A50A3">
      <w:pPr>
        <w:spacing w:after="0" w:line="480" w:lineRule="auto"/>
        <w:ind w:left="720" w:hanging="720"/>
        <w:rPr>
          <w:rFonts w:ascii="Times New Roman" w:hAnsi="Times New Roman" w:cs="Times New Roman"/>
          <w:sz w:val="24"/>
          <w:szCs w:val="24"/>
        </w:rPr>
      </w:pPr>
      <w:r w:rsidRPr="0085716D">
        <w:rPr>
          <w:rFonts w:ascii="Times New Roman" w:eastAsia="Times New Roman" w:hAnsi="Times New Roman" w:cs="Times New Roman"/>
          <w:sz w:val="24"/>
          <w:szCs w:val="24"/>
        </w:rPr>
        <w:t xml:space="preserve">Hajdu, M. (2015). Continuous precedence relations for better modelling overlapping activities. </w:t>
      </w:r>
      <w:r w:rsidRPr="0085716D">
        <w:rPr>
          <w:rFonts w:ascii="Times New Roman" w:eastAsia="Times New Roman" w:hAnsi="Times New Roman" w:cs="Times New Roman"/>
          <w:i/>
          <w:iCs/>
          <w:sz w:val="24"/>
          <w:szCs w:val="24"/>
        </w:rPr>
        <w:t>Procedia Engineering</w:t>
      </w:r>
      <w:r w:rsidRPr="0085716D">
        <w:rPr>
          <w:rFonts w:ascii="Times New Roman" w:eastAsia="Times New Roman" w:hAnsi="Times New Roman" w:cs="Times New Roman"/>
          <w:sz w:val="24"/>
          <w:szCs w:val="24"/>
        </w:rPr>
        <w:t xml:space="preserve">, </w:t>
      </w:r>
      <w:r w:rsidRPr="0085716D">
        <w:rPr>
          <w:rFonts w:ascii="Times New Roman" w:eastAsia="Times New Roman" w:hAnsi="Times New Roman" w:cs="Times New Roman"/>
          <w:i/>
          <w:iCs/>
          <w:sz w:val="24"/>
          <w:szCs w:val="24"/>
        </w:rPr>
        <w:t>123</w:t>
      </w:r>
      <w:r w:rsidRPr="0085716D">
        <w:rPr>
          <w:rFonts w:ascii="Times New Roman" w:eastAsia="Times New Roman" w:hAnsi="Times New Roman" w:cs="Times New Roman"/>
          <w:sz w:val="24"/>
          <w:szCs w:val="24"/>
        </w:rPr>
        <w:t>, 216-223.</w:t>
      </w:r>
      <w:r w:rsidRPr="00D15BFC">
        <w:rPr>
          <w:rFonts w:ascii="Times New Roman" w:eastAsia="Times New Roman" w:hAnsi="Times New Roman" w:cs="Times New Roman"/>
          <w:sz w:val="24"/>
          <w:szCs w:val="24"/>
        </w:rPr>
        <w:t xml:space="preserve"> </w:t>
      </w:r>
      <w:hyperlink r:id="rId6" w:tgtFrame="_blank" w:tooltip="Persistent link using digital object identifier" w:history="1">
        <w:r w:rsidRPr="00D15BFC">
          <w:rPr>
            <w:rStyle w:val="Hyperlink"/>
            <w:rFonts w:ascii="Times New Roman" w:hAnsi="Times New Roman" w:cs="Times New Roman"/>
            <w:sz w:val="24"/>
            <w:szCs w:val="24"/>
          </w:rPr>
          <w:t>https://doi.org/10.1016/j.proeng.2015.10.080</w:t>
        </w:r>
      </w:hyperlink>
    </w:p>
    <w:p w:rsidR="006A50A3" w:rsidRPr="00D15BFC" w:rsidRDefault="006A50A3" w:rsidP="006A50A3">
      <w:pPr>
        <w:spacing w:after="0" w:line="480" w:lineRule="auto"/>
        <w:ind w:left="720" w:hanging="720"/>
        <w:rPr>
          <w:rFonts w:ascii="Times New Roman" w:hAnsi="Times New Roman" w:cs="Times New Roman"/>
          <w:sz w:val="24"/>
          <w:szCs w:val="24"/>
        </w:rPr>
      </w:pPr>
      <w:r w:rsidRPr="00A04460">
        <w:rPr>
          <w:rFonts w:ascii="Times New Roman" w:eastAsia="Times New Roman" w:hAnsi="Times New Roman" w:cs="Times New Roman"/>
          <w:sz w:val="24"/>
          <w:szCs w:val="24"/>
        </w:rPr>
        <w:t xml:space="preserve">Lin, J., Yu, H., Shen, Z., &amp; Miao, C. (2014, September). Studying task allocation decisions of novice agile teams with data from agile project management tools. In </w:t>
      </w:r>
      <w:r w:rsidRPr="00A04460">
        <w:rPr>
          <w:rFonts w:ascii="Times New Roman" w:eastAsia="Times New Roman" w:hAnsi="Times New Roman" w:cs="Times New Roman"/>
          <w:i/>
          <w:iCs/>
          <w:sz w:val="24"/>
          <w:szCs w:val="24"/>
        </w:rPr>
        <w:t>Proceedings of the 29th ACM/IEEE international conference on Automated software engineering</w:t>
      </w:r>
      <w:r w:rsidRPr="00A04460">
        <w:rPr>
          <w:rFonts w:ascii="Times New Roman" w:eastAsia="Times New Roman" w:hAnsi="Times New Roman" w:cs="Times New Roman"/>
          <w:sz w:val="24"/>
          <w:szCs w:val="24"/>
        </w:rPr>
        <w:t xml:space="preserve"> (pp. 689-694). ACM.</w:t>
      </w:r>
      <w:r w:rsidRPr="00D15BFC">
        <w:rPr>
          <w:rFonts w:ascii="Times New Roman" w:eastAsia="Times New Roman" w:hAnsi="Times New Roman" w:cs="Times New Roman"/>
          <w:sz w:val="24"/>
          <w:szCs w:val="24"/>
        </w:rPr>
        <w:t xml:space="preserve"> </w:t>
      </w:r>
      <w:r w:rsidRPr="00D15BFC">
        <w:rPr>
          <w:rFonts w:ascii="Times New Roman" w:hAnsi="Times New Roman" w:cs="Times New Roman"/>
          <w:sz w:val="24"/>
          <w:szCs w:val="24"/>
        </w:rPr>
        <w:t>doi&gt;</w:t>
      </w:r>
      <w:hyperlink r:id="rId7" w:tgtFrame="_self" w:history="1">
        <w:r w:rsidRPr="00D15BFC">
          <w:rPr>
            <w:rStyle w:val="Hyperlink"/>
            <w:rFonts w:ascii="Times New Roman" w:hAnsi="Times New Roman" w:cs="Times New Roman"/>
            <w:sz w:val="24"/>
            <w:szCs w:val="24"/>
          </w:rPr>
          <w:t>10.1145/2642937.2642959</w:t>
        </w:r>
      </w:hyperlink>
    </w:p>
    <w:p w:rsidR="006A50A3" w:rsidRPr="0085716D" w:rsidRDefault="006A50A3" w:rsidP="006A50A3">
      <w:pPr>
        <w:spacing w:after="0" w:line="480" w:lineRule="auto"/>
        <w:ind w:left="720" w:hanging="720"/>
        <w:rPr>
          <w:rFonts w:ascii="Times New Roman" w:eastAsia="Times New Roman" w:hAnsi="Times New Roman" w:cs="Times New Roman"/>
          <w:sz w:val="24"/>
          <w:szCs w:val="24"/>
        </w:rPr>
      </w:pPr>
      <w:r w:rsidRPr="00D15BFC">
        <w:rPr>
          <w:rFonts w:ascii="Times New Roman" w:hAnsi="Times New Roman" w:cs="Times New Roman"/>
          <w:sz w:val="24"/>
          <w:szCs w:val="24"/>
        </w:rPr>
        <w:t>Lockyer, K. G.</w:t>
      </w:r>
      <w:r w:rsidRPr="00D15BFC">
        <w:rPr>
          <w:rFonts w:ascii="Times New Roman" w:hAnsi="Times New Roman" w:cs="Times New Roman"/>
          <w:sz w:val="24"/>
          <w:szCs w:val="24"/>
        </w:rPr>
        <w:t xml:space="preserve"> (1991). </w:t>
      </w:r>
      <w:r w:rsidRPr="00D15BFC">
        <w:rPr>
          <w:rFonts w:ascii="Times New Roman" w:hAnsi="Times New Roman" w:cs="Times New Roman"/>
          <w:i/>
          <w:iCs/>
          <w:sz w:val="24"/>
          <w:szCs w:val="24"/>
        </w:rPr>
        <w:t>Critical path analysis and other project network techniques</w:t>
      </w:r>
      <w:r w:rsidRPr="00D15BFC">
        <w:rPr>
          <w:rFonts w:ascii="Times New Roman" w:hAnsi="Times New Roman" w:cs="Times New Roman"/>
          <w:sz w:val="24"/>
          <w:szCs w:val="24"/>
        </w:rPr>
        <w:t>. London: Pitman.</w:t>
      </w:r>
    </w:p>
    <w:p w:rsidR="006A50A3" w:rsidRPr="00A04460" w:rsidRDefault="006A50A3" w:rsidP="006A50A3">
      <w:pPr>
        <w:spacing w:after="0" w:line="480" w:lineRule="auto"/>
        <w:ind w:left="720" w:hanging="720"/>
        <w:rPr>
          <w:rFonts w:ascii="Times New Roman" w:eastAsia="Times New Roman" w:hAnsi="Times New Roman" w:cs="Times New Roman"/>
          <w:sz w:val="24"/>
          <w:szCs w:val="24"/>
        </w:rPr>
      </w:pPr>
      <w:r w:rsidRPr="00D15BFC">
        <w:rPr>
          <w:rFonts w:ascii="Times New Roman" w:hAnsi="Times New Roman" w:cs="Times New Roman"/>
          <w:sz w:val="24"/>
          <w:szCs w:val="24"/>
        </w:rPr>
        <w:t xml:space="preserve">Meredith, J. R., &amp; Mantel, S. J. (2012). </w:t>
      </w:r>
      <w:r w:rsidRPr="00D15BFC">
        <w:rPr>
          <w:rFonts w:ascii="Times New Roman" w:hAnsi="Times New Roman" w:cs="Times New Roman"/>
          <w:i/>
          <w:iCs/>
          <w:sz w:val="24"/>
          <w:szCs w:val="24"/>
        </w:rPr>
        <w:t>Project management: A managerial approach</w:t>
      </w:r>
      <w:r w:rsidRPr="00D15BFC">
        <w:rPr>
          <w:rFonts w:ascii="Times New Roman" w:hAnsi="Times New Roman" w:cs="Times New Roman"/>
          <w:sz w:val="24"/>
          <w:szCs w:val="24"/>
        </w:rPr>
        <w:t>. Hoboken, NJ: Wiley.</w:t>
      </w:r>
    </w:p>
    <w:p w:rsidR="00A04460" w:rsidRPr="00D15BFC" w:rsidRDefault="00A04460" w:rsidP="00D15BFC">
      <w:pPr>
        <w:spacing w:after="0" w:line="480" w:lineRule="auto"/>
        <w:rPr>
          <w:rFonts w:ascii="Times New Roman" w:hAnsi="Times New Roman" w:cs="Times New Roman"/>
          <w:sz w:val="24"/>
          <w:szCs w:val="24"/>
        </w:rPr>
      </w:pPr>
    </w:p>
    <w:sectPr w:rsidR="00A04460" w:rsidRPr="00D15BFC" w:rsidSect="00CB25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4238" w:rsidRDefault="00234238" w:rsidP="00CB2564">
      <w:pPr>
        <w:spacing w:after="0" w:line="240" w:lineRule="auto"/>
      </w:pPr>
      <w:r>
        <w:separator/>
      </w:r>
    </w:p>
  </w:endnote>
  <w:endnote w:type="continuationSeparator" w:id="0">
    <w:p w:rsidR="00234238" w:rsidRDefault="00234238" w:rsidP="00CB2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4238" w:rsidRDefault="00234238" w:rsidP="00CB2564">
      <w:pPr>
        <w:spacing w:after="0" w:line="240" w:lineRule="auto"/>
      </w:pPr>
      <w:r>
        <w:separator/>
      </w:r>
    </w:p>
  </w:footnote>
  <w:footnote w:type="continuationSeparator" w:id="0">
    <w:p w:rsidR="00234238" w:rsidRDefault="00234238" w:rsidP="00CB25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4764758"/>
      <w:docPartObj>
        <w:docPartGallery w:val="Page Numbers (Top of Page)"/>
        <w:docPartUnique/>
      </w:docPartObj>
    </w:sdtPr>
    <w:sdtEndPr>
      <w:rPr>
        <w:rFonts w:ascii="Times New Roman" w:hAnsi="Times New Roman" w:cs="Times New Roman"/>
        <w:noProof/>
        <w:sz w:val="24"/>
        <w:szCs w:val="24"/>
      </w:rPr>
    </w:sdtEndPr>
    <w:sdtContent>
      <w:p w:rsidR="00CB2564" w:rsidRPr="00CB2564" w:rsidRDefault="00CB2564" w:rsidP="00CB2564">
        <w:pPr>
          <w:pStyle w:val="Header"/>
          <w:spacing w:line="480" w:lineRule="auto"/>
          <w:jc w:val="right"/>
          <w:rPr>
            <w:rFonts w:ascii="Times New Roman" w:hAnsi="Times New Roman" w:cs="Times New Roman"/>
            <w:sz w:val="24"/>
            <w:szCs w:val="24"/>
          </w:rPr>
        </w:pPr>
        <w:r w:rsidRPr="00CB2564">
          <w:rPr>
            <w:rFonts w:ascii="Times New Roman" w:hAnsi="Times New Roman" w:cs="Times New Roman"/>
            <w:sz w:val="24"/>
            <w:szCs w:val="24"/>
          </w:rPr>
          <w:t>THE PROJECT SCHEDULE</w:t>
        </w:r>
        <w:r>
          <w:rPr>
            <w:rFonts w:ascii="Times New Roman" w:hAnsi="Times New Roman" w:cs="Times New Roman"/>
            <w:sz w:val="24"/>
            <w:szCs w:val="24"/>
          </w:rPr>
          <w:tab/>
        </w:r>
        <w:r>
          <w:rPr>
            <w:rFonts w:ascii="Times New Roman" w:hAnsi="Times New Roman" w:cs="Times New Roman"/>
            <w:sz w:val="24"/>
            <w:szCs w:val="24"/>
          </w:rPr>
          <w:tab/>
        </w:r>
        <w:r w:rsidRPr="00CB2564">
          <w:rPr>
            <w:rFonts w:ascii="Times New Roman" w:hAnsi="Times New Roman" w:cs="Times New Roman"/>
            <w:sz w:val="24"/>
            <w:szCs w:val="24"/>
          </w:rPr>
          <w:t xml:space="preserve"> </w:t>
        </w:r>
        <w:r w:rsidRPr="00CB2564">
          <w:rPr>
            <w:rFonts w:ascii="Times New Roman" w:hAnsi="Times New Roman" w:cs="Times New Roman"/>
            <w:sz w:val="24"/>
            <w:szCs w:val="24"/>
          </w:rPr>
          <w:fldChar w:fldCharType="begin"/>
        </w:r>
        <w:r w:rsidRPr="00CB2564">
          <w:rPr>
            <w:rFonts w:ascii="Times New Roman" w:hAnsi="Times New Roman" w:cs="Times New Roman"/>
            <w:sz w:val="24"/>
            <w:szCs w:val="24"/>
          </w:rPr>
          <w:instrText xml:space="preserve"> PAGE   \* MERGEFORMAT </w:instrText>
        </w:r>
        <w:r w:rsidRPr="00CB2564">
          <w:rPr>
            <w:rFonts w:ascii="Times New Roman" w:hAnsi="Times New Roman" w:cs="Times New Roman"/>
            <w:sz w:val="24"/>
            <w:szCs w:val="24"/>
          </w:rPr>
          <w:fldChar w:fldCharType="separate"/>
        </w:r>
        <w:r w:rsidR="002806D2">
          <w:rPr>
            <w:rFonts w:ascii="Times New Roman" w:hAnsi="Times New Roman" w:cs="Times New Roman"/>
            <w:noProof/>
            <w:sz w:val="24"/>
            <w:szCs w:val="24"/>
          </w:rPr>
          <w:t>6</w:t>
        </w:r>
        <w:r w:rsidRPr="00CB2564">
          <w:rPr>
            <w:rFonts w:ascii="Times New Roman" w:hAnsi="Times New Roman" w:cs="Times New Roman"/>
            <w:noProof/>
            <w:sz w:val="24"/>
            <w:szCs w:val="24"/>
          </w:rPr>
          <w:fldChar w:fldCharType="end"/>
        </w:r>
      </w:p>
    </w:sdtContent>
  </w:sdt>
  <w:p w:rsidR="00CB2564" w:rsidRDefault="00CB25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2564" w:rsidRPr="00CB2564" w:rsidRDefault="00CB2564" w:rsidP="00CB2564">
    <w:pPr>
      <w:pStyle w:val="Header"/>
      <w:spacing w:line="480" w:lineRule="auto"/>
      <w:jc w:val="right"/>
      <w:rPr>
        <w:rFonts w:ascii="Times New Roman" w:hAnsi="Times New Roman" w:cs="Times New Roman"/>
        <w:sz w:val="24"/>
        <w:szCs w:val="24"/>
      </w:rPr>
    </w:pPr>
    <w:r w:rsidRPr="00CB2564">
      <w:rPr>
        <w:rFonts w:ascii="Times New Roman" w:hAnsi="Times New Roman" w:cs="Times New Roman"/>
        <w:sz w:val="24"/>
        <w:szCs w:val="24"/>
      </w:rPr>
      <w:t xml:space="preserve">Running head: </w:t>
    </w:r>
    <w:r w:rsidRPr="00CB2564">
      <w:rPr>
        <w:rFonts w:ascii="Times New Roman" w:hAnsi="Times New Roman" w:cs="Times New Roman"/>
        <w:sz w:val="24"/>
        <w:szCs w:val="24"/>
      </w:rPr>
      <w:t>THE PROJECT SCHEDULE</w:t>
    </w:r>
    <w:r>
      <w:rPr>
        <w:rFonts w:ascii="Times New Roman" w:hAnsi="Times New Roman" w:cs="Times New Roman"/>
        <w:sz w:val="24"/>
        <w:szCs w:val="24"/>
      </w:rPr>
      <w:tab/>
    </w:r>
    <w:r>
      <w:rPr>
        <w:rFonts w:ascii="Times New Roman" w:hAnsi="Times New Roman" w:cs="Times New Roman"/>
        <w:sz w:val="24"/>
        <w:szCs w:val="24"/>
      </w:rPr>
      <w:tab/>
    </w:r>
    <w:r w:rsidRPr="00CB2564">
      <w:rPr>
        <w:rFonts w:ascii="Times New Roman" w:hAnsi="Times New Roman" w:cs="Times New Roman"/>
        <w:sz w:val="24"/>
        <w:szCs w:val="24"/>
      </w:rPr>
      <w:t xml:space="preserve"> </w:t>
    </w:r>
    <w:sdt>
      <w:sdtPr>
        <w:rPr>
          <w:rFonts w:ascii="Times New Roman" w:hAnsi="Times New Roman" w:cs="Times New Roman"/>
          <w:sz w:val="24"/>
          <w:szCs w:val="24"/>
        </w:rPr>
        <w:id w:val="-1373529140"/>
        <w:docPartObj>
          <w:docPartGallery w:val="Page Numbers (Top of Page)"/>
          <w:docPartUnique/>
        </w:docPartObj>
      </w:sdtPr>
      <w:sdtEndPr>
        <w:rPr>
          <w:noProof/>
        </w:rPr>
      </w:sdtEndPr>
      <w:sdtContent>
        <w:r w:rsidRPr="00CB2564">
          <w:rPr>
            <w:rFonts w:ascii="Times New Roman" w:hAnsi="Times New Roman" w:cs="Times New Roman"/>
            <w:sz w:val="24"/>
            <w:szCs w:val="24"/>
          </w:rPr>
          <w:fldChar w:fldCharType="begin"/>
        </w:r>
        <w:r w:rsidRPr="00CB2564">
          <w:rPr>
            <w:rFonts w:ascii="Times New Roman" w:hAnsi="Times New Roman" w:cs="Times New Roman"/>
            <w:sz w:val="24"/>
            <w:szCs w:val="24"/>
          </w:rPr>
          <w:instrText xml:space="preserve"> PAGE   \* MERGEFORMAT </w:instrText>
        </w:r>
        <w:r w:rsidRPr="00CB2564">
          <w:rPr>
            <w:rFonts w:ascii="Times New Roman" w:hAnsi="Times New Roman" w:cs="Times New Roman"/>
            <w:sz w:val="24"/>
            <w:szCs w:val="24"/>
          </w:rPr>
          <w:fldChar w:fldCharType="separate"/>
        </w:r>
        <w:r w:rsidR="006A50A3">
          <w:rPr>
            <w:rFonts w:ascii="Times New Roman" w:hAnsi="Times New Roman" w:cs="Times New Roman"/>
            <w:noProof/>
            <w:sz w:val="24"/>
            <w:szCs w:val="24"/>
          </w:rPr>
          <w:t>1</w:t>
        </w:r>
        <w:r w:rsidRPr="00CB2564">
          <w:rPr>
            <w:rFonts w:ascii="Times New Roman" w:hAnsi="Times New Roman" w:cs="Times New Roman"/>
            <w:noProof/>
            <w:sz w:val="24"/>
            <w:szCs w:val="24"/>
          </w:rPr>
          <w:fldChar w:fldCharType="end"/>
        </w:r>
      </w:sdtContent>
    </w:sdt>
  </w:p>
  <w:p w:rsidR="00CB2564" w:rsidRDefault="00CB25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A5E"/>
    <w:rsid w:val="00034B9E"/>
    <w:rsid w:val="0003526F"/>
    <w:rsid w:val="00066209"/>
    <w:rsid w:val="00087175"/>
    <w:rsid w:val="000E179A"/>
    <w:rsid w:val="00115949"/>
    <w:rsid w:val="001601EC"/>
    <w:rsid w:val="00172DF9"/>
    <w:rsid w:val="001956FD"/>
    <w:rsid w:val="001E7F46"/>
    <w:rsid w:val="00234238"/>
    <w:rsid w:val="00245DA5"/>
    <w:rsid w:val="002806D2"/>
    <w:rsid w:val="002C1D68"/>
    <w:rsid w:val="002C57D9"/>
    <w:rsid w:val="002E0417"/>
    <w:rsid w:val="00326BA8"/>
    <w:rsid w:val="00360E89"/>
    <w:rsid w:val="003771E4"/>
    <w:rsid w:val="003F7DBB"/>
    <w:rsid w:val="004466C3"/>
    <w:rsid w:val="004654E3"/>
    <w:rsid w:val="004F4E9C"/>
    <w:rsid w:val="005405B7"/>
    <w:rsid w:val="005421DA"/>
    <w:rsid w:val="005458E5"/>
    <w:rsid w:val="005C3D07"/>
    <w:rsid w:val="00644B0E"/>
    <w:rsid w:val="006665DC"/>
    <w:rsid w:val="006A50A3"/>
    <w:rsid w:val="00790019"/>
    <w:rsid w:val="007D2044"/>
    <w:rsid w:val="0085716D"/>
    <w:rsid w:val="008849AA"/>
    <w:rsid w:val="00896D41"/>
    <w:rsid w:val="00A04460"/>
    <w:rsid w:val="00BA59FD"/>
    <w:rsid w:val="00C247DA"/>
    <w:rsid w:val="00C75DD4"/>
    <w:rsid w:val="00CB2564"/>
    <w:rsid w:val="00D15BFC"/>
    <w:rsid w:val="00D15CAB"/>
    <w:rsid w:val="00D85EFA"/>
    <w:rsid w:val="00E1767B"/>
    <w:rsid w:val="00EB552C"/>
    <w:rsid w:val="00FA017A"/>
    <w:rsid w:val="00FA1A5E"/>
    <w:rsid w:val="00FB629B"/>
    <w:rsid w:val="00FC2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64503B-6A18-461B-B02C-777FD1467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55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B25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564"/>
  </w:style>
  <w:style w:type="paragraph" w:styleId="Footer">
    <w:name w:val="footer"/>
    <w:basedOn w:val="Normal"/>
    <w:link w:val="FooterChar"/>
    <w:uiPriority w:val="99"/>
    <w:unhideWhenUsed/>
    <w:rsid w:val="00CB25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564"/>
  </w:style>
  <w:style w:type="character" w:styleId="Hyperlink">
    <w:name w:val="Hyperlink"/>
    <w:basedOn w:val="DefaultParagraphFont"/>
    <w:uiPriority w:val="99"/>
    <w:semiHidden/>
    <w:unhideWhenUsed/>
    <w:rsid w:val="004654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4710842">
      <w:bodyDiv w:val="1"/>
      <w:marLeft w:val="0"/>
      <w:marRight w:val="0"/>
      <w:marTop w:val="0"/>
      <w:marBottom w:val="0"/>
      <w:divBdr>
        <w:top w:val="none" w:sz="0" w:space="0" w:color="auto"/>
        <w:left w:val="none" w:sz="0" w:space="0" w:color="auto"/>
        <w:bottom w:val="none" w:sz="0" w:space="0" w:color="auto"/>
        <w:right w:val="none" w:sz="0" w:space="0" w:color="auto"/>
      </w:divBdr>
      <w:divsChild>
        <w:div w:id="2068257805">
          <w:marLeft w:val="0"/>
          <w:marRight w:val="0"/>
          <w:marTop w:val="0"/>
          <w:marBottom w:val="0"/>
          <w:divBdr>
            <w:top w:val="none" w:sz="0" w:space="0" w:color="auto"/>
            <w:left w:val="none" w:sz="0" w:space="0" w:color="auto"/>
            <w:bottom w:val="none" w:sz="0" w:space="0" w:color="auto"/>
            <w:right w:val="none" w:sz="0" w:space="0" w:color="auto"/>
          </w:divBdr>
        </w:div>
      </w:divsChild>
    </w:div>
    <w:div w:id="756638474">
      <w:bodyDiv w:val="1"/>
      <w:marLeft w:val="0"/>
      <w:marRight w:val="0"/>
      <w:marTop w:val="0"/>
      <w:marBottom w:val="0"/>
      <w:divBdr>
        <w:top w:val="none" w:sz="0" w:space="0" w:color="auto"/>
        <w:left w:val="none" w:sz="0" w:space="0" w:color="auto"/>
        <w:bottom w:val="none" w:sz="0" w:space="0" w:color="auto"/>
        <w:right w:val="none" w:sz="0" w:space="0" w:color="auto"/>
      </w:divBdr>
      <w:divsChild>
        <w:div w:id="14871617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145/2642937.26429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proeng.2015.10.08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6</Pages>
  <Words>1055</Words>
  <Characters>6015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46</cp:revision>
  <dcterms:created xsi:type="dcterms:W3CDTF">2019-03-14T16:46:00Z</dcterms:created>
  <dcterms:modified xsi:type="dcterms:W3CDTF">2019-03-15T20:10:00Z</dcterms:modified>
</cp:coreProperties>
</file>